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F73" w:rsidRDefault="003945E8" w:rsidP="00E87868">
      <w:pPr>
        <w:spacing w:after="120"/>
        <w:ind w:firstLine="0"/>
        <w:jc w:val="center"/>
        <w:rPr>
          <w:b/>
          <w:sz w:val="28"/>
          <w:szCs w:val="28"/>
        </w:rPr>
      </w:pPr>
      <w:r w:rsidRPr="007D1F73">
        <w:rPr>
          <w:b/>
          <w:sz w:val="28"/>
          <w:szCs w:val="28"/>
        </w:rPr>
        <w:t xml:space="preserve">Программа </w:t>
      </w:r>
      <w:r w:rsidR="00E87868" w:rsidRPr="007D1F73">
        <w:rPr>
          <w:b/>
          <w:sz w:val="28"/>
          <w:szCs w:val="28"/>
        </w:rPr>
        <w:t xml:space="preserve">добровольного медицинского </w:t>
      </w:r>
      <w:r w:rsidRPr="007D1F73">
        <w:rPr>
          <w:b/>
          <w:sz w:val="28"/>
          <w:szCs w:val="28"/>
        </w:rPr>
        <w:t xml:space="preserve">страхования </w:t>
      </w:r>
    </w:p>
    <w:p w:rsidR="003945E8" w:rsidRPr="007D1F73" w:rsidRDefault="003945E8" w:rsidP="00E87868">
      <w:pPr>
        <w:spacing w:after="120"/>
        <w:ind w:firstLine="0"/>
        <w:jc w:val="center"/>
        <w:rPr>
          <w:b/>
          <w:sz w:val="28"/>
          <w:szCs w:val="28"/>
        </w:rPr>
      </w:pPr>
      <w:r w:rsidRPr="007D1F73">
        <w:rPr>
          <w:b/>
          <w:sz w:val="28"/>
          <w:szCs w:val="28"/>
        </w:rPr>
        <w:t>«Поликлиника рядом»</w:t>
      </w:r>
    </w:p>
    <w:p w:rsidR="00312EC5" w:rsidRDefault="00312EC5" w:rsidP="00E87868">
      <w:pPr>
        <w:spacing w:after="120"/>
        <w:ind w:firstLine="0"/>
      </w:pPr>
      <w:r>
        <w:t>Обсл</w:t>
      </w:r>
      <w:r w:rsidR="00551286">
        <w:t>уживание Застрахованных лиц по П</w:t>
      </w:r>
      <w:r>
        <w:t xml:space="preserve">рограмме добровольного медицинского страхования «Поликлиника рядом» (далее – Программа страхования) осуществляется в </w:t>
      </w:r>
      <w:r w:rsidRPr="00312EC5">
        <w:rPr>
          <w:b/>
        </w:rPr>
        <w:t>Сети ОН Клиник</w:t>
      </w:r>
      <w:r>
        <w:t xml:space="preserve"> по адресам:</w:t>
      </w:r>
    </w:p>
    <w:p w:rsidR="00312EC5" w:rsidRDefault="00312EC5" w:rsidP="00312EC5">
      <w:pPr>
        <w:ind w:firstLine="0"/>
      </w:pPr>
      <w:r>
        <w:t>г. Москва, Цветной бульвар, д.30, к.2 (м. Цветной бульвар)</w:t>
      </w:r>
    </w:p>
    <w:p w:rsidR="00312EC5" w:rsidRDefault="00312EC5" w:rsidP="00312EC5">
      <w:pPr>
        <w:ind w:firstLine="0"/>
      </w:pPr>
      <w:r>
        <w:t xml:space="preserve">г. Москва, ул. </w:t>
      </w:r>
      <w:proofErr w:type="spellStart"/>
      <w:r>
        <w:t>Воронцовская</w:t>
      </w:r>
      <w:proofErr w:type="spellEnd"/>
      <w:r>
        <w:t xml:space="preserve">, д.8, стр.6 (м. Таганская) </w:t>
      </w:r>
    </w:p>
    <w:p w:rsidR="00312EC5" w:rsidRDefault="00312EC5" w:rsidP="00312EC5">
      <w:pPr>
        <w:ind w:firstLine="0"/>
      </w:pPr>
      <w:r>
        <w:t>г. Москва, ул. Б.</w:t>
      </w:r>
      <w:r w:rsidR="00551286" w:rsidRPr="00551286">
        <w:t xml:space="preserve"> </w:t>
      </w:r>
      <w:proofErr w:type="spellStart"/>
      <w:r>
        <w:t>Молчановка</w:t>
      </w:r>
      <w:proofErr w:type="spellEnd"/>
      <w:r>
        <w:t>, д.32, стр.1 (м. Арбатская)</w:t>
      </w:r>
    </w:p>
    <w:p w:rsidR="00312EC5" w:rsidRDefault="00312EC5" w:rsidP="00312EC5">
      <w:pPr>
        <w:ind w:firstLine="0"/>
      </w:pPr>
      <w:r>
        <w:t>г. Москва, ул. Трехгорный Вал, д.12, стр.2 (м. Улица 1905 года)</w:t>
      </w:r>
    </w:p>
    <w:p w:rsidR="00312EC5" w:rsidRDefault="00312EC5" w:rsidP="00312EC5">
      <w:pPr>
        <w:ind w:firstLine="0"/>
      </w:pPr>
      <w:r>
        <w:t>г. Москва, ул. Зубовский бульвар, д.35, стр.1 (м. Парк культуры)</w:t>
      </w:r>
    </w:p>
    <w:p w:rsidR="00312EC5" w:rsidRPr="00312EC5" w:rsidRDefault="00312EC5" w:rsidP="00312EC5">
      <w:pPr>
        <w:spacing w:before="120" w:after="120"/>
        <w:ind w:firstLine="0"/>
        <w:rPr>
          <w:b/>
        </w:rPr>
      </w:pPr>
      <w:r w:rsidRPr="00312EC5">
        <w:rPr>
          <w:b/>
        </w:rPr>
        <w:t xml:space="preserve">Запись на приём в клиники осуществляется по </w:t>
      </w:r>
      <w:r>
        <w:rPr>
          <w:b/>
        </w:rPr>
        <w:t xml:space="preserve">единому многоканальному </w:t>
      </w:r>
      <w:r w:rsidRPr="00312EC5">
        <w:rPr>
          <w:b/>
        </w:rPr>
        <w:t xml:space="preserve">телефону </w:t>
      </w:r>
      <w:hyperlink r:id="rId7" w:history="1">
        <w:r w:rsidRPr="00312EC5">
          <w:rPr>
            <w:b/>
          </w:rPr>
          <w:t>7-495-153-94-66</w:t>
        </w:r>
      </w:hyperlink>
      <w:r w:rsidRPr="00312EC5">
        <w:rPr>
          <w:b/>
        </w:rPr>
        <w:t xml:space="preserve"> с 08.00 до 23.00</w:t>
      </w:r>
    </w:p>
    <w:p w:rsidR="00096DF9" w:rsidRPr="00E87868" w:rsidRDefault="00312EC5" w:rsidP="00E87868">
      <w:pPr>
        <w:spacing w:after="120"/>
        <w:ind w:firstLine="0"/>
      </w:pPr>
      <w:r>
        <w:t>По П</w:t>
      </w:r>
      <w:r w:rsidR="003945E8" w:rsidRPr="00E87868">
        <w:t xml:space="preserve">рограмме </w:t>
      </w:r>
      <w:r>
        <w:t xml:space="preserve">страхования </w:t>
      </w:r>
      <w:r w:rsidR="003945E8" w:rsidRPr="00E87868">
        <w:t>покрываются</w:t>
      </w:r>
      <w:r w:rsidR="00096DF9" w:rsidRPr="00E87868">
        <w:t>:</w:t>
      </w:r>
    </w:p>
    <w:p w:rsidR="003945E8" w:rsidRPr="00E87868" w:rsidRDefault="00096DF9" w:rsidP="00E87868">
      <w:pPr>
        <w:spacing w:after="120"/>
        <w:ind w:firstLine="0"/>
        <w:rPr>
          <w:b/>
          <w:color w:val="FF0000"/>
        </w:rPr>
      </w:pPr>
      <w:r w:rsidRPr="00E87868">
        <w:rPr>
          <w:b/>
          <w:lang w:val="en-US"/>
        </w:rPr>
        <w:t>I</w:t>
      </w:r>
      <w:r w:rsidRPr="00E87868">
        <w:rPr>
          <w:b/>
        </w:rPr>
        <w:t>.</w:t>
      </w:r>
      <w:r w:rsidR="003945E8" w:rsidRPr="00E87868">
        <w:rPr>
          <w:b/>
        </w:rPr>
        <w:t xml:space="preserve"> </w:t>
      </w:r>
      <w:r w:rsidRPr="00E87868">
        <w:rPr>
          <w:b/>
        </w:rPr>
        <w:t>А</w:t>
      </w:r>
      <w:r w:rsidR="003945E8" w:rsidRPr="00E87868">
        <w:rPr>
          <w:b/>
        </w:rPr>
        <w:t>мбулаторно-поликлинические услуги: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>Консультации и лечение у врача-терапевта, акушера-гинеколога, эндокринолога, маммолога, физиотерапевта, гастроэнтеролога, дерматовенеролога, аллерголога-иммунолога, кардиолога, невролога, отоларинголога, офтальмолога, пульмонолога, уролога, хирурга, травматолога, флеболога, онколога (до постановки диагноза), психотерапевта (одна консультация за период</w:t>
      </w:r>
      <w:r w:rsidR="00E87868">
        <w:t xml:space="preserve"> действия Договора страхования)</w:t>
      </w:r>
    </w:p>
    <w:p w:rsidR="003945E8" w:rsidRPr="00E87868" w:rsidRDefault="00312EC5" w:rsidP="00E87868">
      <w:pPr>
        <w:numPr>
          <w:ilvl w:val="0"/>
          <w:numId w:val="1"/>
        </w:numPr>
        <w:spacing w:after="120" w:line="276" w:lineRule="auto"/>
      </w:pPr>
      <w:r>
        <w:t>Лабораторные исследования: о</w:t>
      </w:r>
      <w:r w:rsidR="003945E8" w:rsidRPr="00E87868">
        <w:t>бщеклинические, микроскопические (исследование урогенитального мазка), биохимические, бактериологические, гистологические, цитологические, микробиологические, ПЦР (не более семи исследо</w:t>
      </w:r>
      <w:r>
        <w:t>ваний за период действия Д</w:t>
      </w:r>
      <w:r w:rsidR="003945E8" w:rsidRPr="00E87868">
        <w:t>оговора</w:t>
      </w:r>
      <w:r>
        <w:t xml:space="preserve"> страхования</w:t>
      </w:r>
      <w:r w:rsidR="003945E8" w:rsidRPr="00E87868">
        <w:t>), гормональные исследования (не более шести и</w:t>
      </w:r>
      <w:r>
        <w:t>сследований за период действия Д</w:t>
      </w:r>
      <w:r w:rsidR="003945E8" w:rsidRPr="00E87868">
        <w:t>оговора</w:t>
      </w:r>
      <w:r>
        <w:t xml:space="preserve"> страхования</w:t>
      </w:r>
      <w:r w:rsidR="003945E8" w:rsidRPr="00E87868">
        <w:t xml:space="preserve">); иммунологические исследования, серологические (общий </w:t>
      </w:r>
      <w:proofErr w:type="spellStart"/>
      <w:r w:rsidR="003945E8" w:rsidRPr="00E87868">
        <w:t>IgE</w:t>
      </w:r>
      <w:proofErr w:type="spellEnd"/>
      <w:r w:rsidR="003945E8" w:rsidRPr="00E87868">
        <w:t xml:space="preserve">, </w:t>
      </w:r>
      <w:proofErr w:type="spellStart"/>
      <w:r w:rsidR="003945E8" w:rsidRPr="00E87868">
        <w:t>IgG</w:t>
      </w:r>
      <w:proofErr w:type="spellEnd"/>
      <w:r w:rsidR="003945E8" w:rsidRPr="00E87868">
        <w:t xml:space="preserve">, </w:t>
      </w:r>
      <w:proofErr w:type="spellStart"/>
      <w:r w:rsidR="003945E8" w:rsidRPr="00E87868">
        <w:t>IgM</w:t>
      </w:r>
      <w:proofErr w:type="spellEnd"/>
      <w:r w:rsidR="003945E8" w:rsidRPr="00E87868">
        <w:t xml:space="preserve">), </w:t>
      </w:r>
      <w:proofErr w:type="spellStart"/>
      <w:r w:rsidR="003945E8" w:rsidRPr="00E87868">
        <w:t>онкомаркеры</w:t>
      </w:r>
      <w:proofErr w:type="spellEnd"/>
      <w:r w:rsidR="003945E8" w:rsidRPr="00E87868">
        <w:t xml:space="preserve"> (не более четырёх исследований за период действия Договора страхования</w:t>
      </w:r>
      <w:r w:rsidR="00E87868">
        <w:t xml:space="preserve">), </w:t>
      </w:r>
      <w:proofErr w:type="spellStart"/>
      <w:r w:rsidR="00E87868">
        <w:t>коагулогические</w:t>
      </w:r>
      <w:proofErr w:type="spellEnd"/>
      <w:r w:rsidR="00E87868">
        <w:t xml:space="preserve"> исследования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 xml:space="preserve">Инструментальные исследования: рентгенологическая диагностика, маммография, ультразвуковая диагностика, функциональная диагностика, ЭКГ, эхокардиография,  исследование функции внешнего дыхания, УЗДГ сосудов, </w:t>
      </w:r>
      <w:r w:rsidR="00312EC5">
        <w:t xml:space="preserve">СМАД, </w:t>
      </w:r>
      <w:proofErr w:type="spellStart"/>
      <w:r w:rsidR="00312EC5">
        <w:t>х</w:t>
      </w:r>
      <w:r w:rsidRPr="00E87868">
        <w:t>олтер</w:t>
      </w:r>
      <w:proofErr w:type="spellEnd"/>
      <w:r w:rsidRPr="00E87868">
        <w:t>, эндоскопическая диагностика (ФГДС и Э</w:t>
      </w:r>
      <w:r w:rsidR="00E87868">
        <w:t>ГДС)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>Оформление больничных листов, рецептов (кроме льготных), обследование с целью выдачи справок в бассейн, на автовождение, на право ношения оружия, для трудоустройства, для посещения спортивно-оздоровительных мероприятий, для поступления в учебные заведения,</w:t>
      </w:r>
      <w:r w:rsidR="00E87868">
        <w:t xml:space="preserve"> для оформления выезда за рубеж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>Лечебн</w:t>
      </w:r>
      <w:r w:rsidR="00E87868">
        <w:t>ый массаж (не более 10 сеансов)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>Мануальна</w:t>
      </w:r>
      <w:r w:rsidR="00E87868">
        <w:t>я терапия (не более 10 сеансов)</w:t>
      </w:r>
    </w:p>
    <w:p w:rsidR="003945E8" w:rsidRPr="00E87868" w:rsidRDefault="003945E8" w:rsidP="00E87868">
      <w:pPr>
        <w:numPr>
          <w:ilvl w:val="0"/>
          <w:numId w:val="1"/>
        </w:numPr>
        <w:spacing w:after="120" w:line="276" w:lineRule="auto"/>
      </w:pPr>
      <w:r w:rsidRPr="00E87868">
        <w:t xml:space="preserve">Физиотерапевтическое лечение: </w:t>
      </w:r>
      <w:proofErr w:type="spellStart"/>
      <w:r w:rsidRPr="00E87868">
        <w:t>лазеро</w:t>
      </w:r>
      <w:proofErr w:type="spellEnd"/>
      <w:r w:rsidRPr="00E87868">
        <w:t xml:space="preserve">-, электро-, </w:t>
      </w:r>
      <w:proofErr w:type="spellStart"/>
      <w:r w:rsidRPr="00E87868">
        <w:t>свето</w:t>
      </w:r>
      <w:proofErr w:type="spellEnd"/>
      <w:r w:rsidRPr="00E87868">
        <w:t xml:space="preserve"> и теплолечение, магнитотерапия, ингаляции – до 10 процедур одного или 5 процедур двух видов воз</w:t>
      </w:r>
      <w:r w:rsidR="00E87868">
        <w:t>действия по каждому заболеванию</w:t>
      </w:r>
    </w:p>
    <w:p w:rsidR="00096DF9" w:rsidRPr="00E87868" w:rsidRDefault="00096DF9" w:rsidP="00E87868">
      <w:pPr>
        <w:ind w:firstLine="0"/>
        <w:rPr>
          <w:b/>
          <w:bCs/>
        </w:rPr>
      </w:pPr>
      <w:r w:rsidRPr="00E87868">
        <w:rPr>
          <w:b/>
          <w:bCs/>
          <w:lang w:val="en-US"/>
        </w:rPr>
        <w:t>II</w:t>
      </w:r>
      <w:r w:rsidRPr="00E87868">
        <w:rPr>
          <w:b/>
          <w:bCs/>
        </w:rPr>
        <w:t>. Медицинская п</w:t>
      </w:r>
      <w:r w:rsidR="00E87868">
        <w:rPr>
          <w:b/>
          <w:bCs/>
        </w:rPr>
        <w:t>омощь на дому</w:t>
      </w:r>
      <w:r w:rsidRPr="00E87868">
        <w:rPr>
          <w:b/>
          <w:bCs/>
        </w:rPr>
        <w:t xml:space="preserve"> (если предусмотрена Договором страхования) </w:t>
      </w:r>
    </w:p>
    <w:p w:rsidR="00096DF9" w:rsidRPr="00E87868" w:rsidRDefault="00096DF9" w:rsidP="00E87868">
      <w:pPr>
        <w:ind w:firstLine="426"/>
        <w:rPr>
          <w:b/>
          <w:bCs/>
          <w:i/>
        </w:rPr>
      </w:pPr>
      <w:r w:rsidRPr="00E87868">
        <w:rPr>
          <w:bCs/>
          <w:i/>
        </w:rPr>
        <w:t>(Осуществляется только через медицинский пульт Страховщика по указанным в Договоре страхования телефонам, 8- 800- 700-77-41)</w:t>
      </w:r>
    </w:p>
    <w:p w:rsidR="00096DF9" w:rsidRPr="00E87868" w:rsidRDefault="00312EC5" w:rsidP="00E87868">
      <w:pPr>
        <w:rPr>
          <w:bCs/>
        </w:rPr>
      </w:pPr>
      <w:r>
        <w:rPr>
          <w:bCs/>
        </w:rPr>
        <w:t xml:space="preserve">Помощь на дому </w:t>
      </w:r>
      <w:r w:rsidR="00096DF9" w:rsidRPr="00E87868">
        <w:rPr>
          <w:bCs/>
        </w:rPr>
        <w:t xml:space="preserve">оказывается по поводу острого заболевания (обострения хронического заболевания) Застрахованным лицам, которые по состоянию здоровья не могут посетить медицинское учреждение, нуждаются в постельном </w:t>
      </w:r>
      <w:r>
        <w:rPr>
          <w:bCs/>
        </w:rPr>
        <w:t>режиме, наблюдении врача, в объё</w:t>
      </w:r>
      <w:r w:rsidR="00096DF9" w:rsidRPr="00E87868">
        <w:rPr>
          <w:bCs/>
        </w:rPr>
        <w:t>ме: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1.</w:t>
      </w:r>
      <w:r w:rsidRPr="00E87868">
        <w:rPr>
          <w:bCs/>
        </w:rPr>
        <w:tab/>
        <w:t>Врачебная помощь (первичная консультация врача-терапевта, активное наблюдение по медицинским показаниям (после улучшения состояния наблюдение врача проводится в лечебном учреждении), оформление листка нетрудоспособности, назначение необходимого лечения);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2.</w:t>
      </w:r>
      <w:r w:rsidRPr="00E87868">
        <w:rPr>
          <w:bCs/>
        </w:rPr>
        <w:tab/>
        <w:t>Забор анализов лаборантами (общий анализ крови, посев на дифтерию,  посев кала на дизентерийную группу) по назначению врача.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 xml:space="preserve">Примечание: Объективную оценку состояния </w:t>
      </w:r>
      <w:r w:rsidR="00312EC5">
        <w:rPr>
          <w:bCs/>
        </w:rPr>
        <w:t>Застрахованного лица</w:t>
      </w:r>
      <w:r w:rsidRPr="00E87868">
        <w:rPr>
          <w:bCs/>
        </w:rPr>
        <w:t xml:space="preserve"> и потребности его наблюдении в домашних условиях определяет врач-терапевт при первом визите и осмотре больного. К данным условиям не относится наблюдение за больными, нуждающимися в длительном медицинском наблюдении и патронажном уходе,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  <w:p w:rsidR="00096DF9" w:rsidRPr="00E87868" w:rsidRDefault="00096DF9" w:rsidP="00E87868">
      <w:pPr>
        <w:rPr>
          <w:bCs/>
        </w:rPr>
      </w:pPr>
    </w:p>
    <w:p w:rsidR="00096DF9" w:rsidRPr="00E87868" w:rsidRDefault="00096DF9" w:rsidP="00E87868">
      <w:pPr>
        <w:ind w:firstLine="0"/>
        <w:rPr>
          <w:b/>
          <w:bCs/>
        </w:rPr>
      </w:pPr>
      <w:r w:rsidRPr="00E87868">
        <w:rPr>
          <w:bCs/>
        </w:rPr>
        <w:tab/>
      </w:r>
      <w:r w:rsidRPr="00E87868">
        <w:rPr>
          <w:bCs/>
          <w:lang w:val="en-US"/>
        </w:rPr>
        <w:t>III</w:t>
      </w:r>
      <w:r w:rsidRPr="00E87868">
        <w:rPr>
          <w:bCs/>
        </w:rPr>
        <w:t>.</w:t>
      </w:r>
      <w:r w:rsidR="00E87868">
        <w:rPr>
          <w:b/>
          <w:bCs/>
        </w:rPr>
        <w:t xml:space="preserve"> </w:t>
      </w:r>
      <w:r w:rsidRPr="00E87868">
        <w:rPr>
          <w:b/>
          <w:bCs/>
        </w:rPr>
        <w:t xml:space="preserve">Скорая неотложная медицинская помощь (если предусмотрена Договором страхования) </w:t>
      </w:r>
    </w:p>
    <w:p w:rsidR="00096DF9" w:rsidRPr="00E87868" w:rsidRDefault="00096DF9" w:rsidP="00E87868">
      <w:pPr>
        <w:rPr>
          <w:bCs/>
          <w:i/>
        </w:rPr>
      </w:pPr>
      <w:r w:rsidRPr="00E87868">
        <w:rPr>
          <w:bCs/>
          <w:i/>
        </w:rPr>
        <w:t>(осуществляется только через медицинский пульт Страховщика по указанным в Договоре страхования телефонам, 8- 800- 700-77-41)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ab/>
        <w:t xml:space="preserve">Оказывается по поводу состояний и заболеваний, угрожающих жизни </w:t>
      </w:r>
      <w:proofErr w:type="gramStart"/>
      <w:r w:rsidRPr="00E87868">
        <w:rPr>
          <w:bCs/>
        </w:rPr>
        <w:t>Застрахованного  и</w:t>
      </w:r>
      <w:proofErr w:type="gramEnd"/>
      <w:r w:rsidRPr="00E87868">
        <w:rPr>
          <w:bCs/>
        </w:rPr>
        <w:t xml:space="preserve"> требующих оказания экстренной или  неотложной медицинской помощи бригады общего профиля или специализированной бригадой скорой медицинской помощи, в объеме: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1. Выезд бригады СМП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2. Осмотр больного.</w:t>
      </w:r>
    </w:p>
    <w:p w:rsidR="00096DF9" w:rsidRPr="00E87868" w:rsidRDefault="00096DF9" w:rsidP="00E87868">
      <w:pPr>
        <w:tabs>
          <w:tab w:val="left" w:pos="567"/>
        </w:tabs>
        <w:rPr>
          <w:bCs/>
        </w:rPr>
      </w:pPr>
      <w:r w:rsidRPr="00E87868">
        <w:rPr>
          <w:bCs/>
        </w:rPr>
        <w:t>3.Проведение экспресс - диагностики в объеме медицинского оснащения автомобиля «скорой помощи».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 xml:space="preserve">4.Купирование неотложного состояния и наблюдение до стабилизации состояния и исчезновение угрозы жизни и здоровью пациента. 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5.При необходимости госпитализации или консультации - медицинская транспортировка в медицинское учреждение.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ab/>
        <w:t>Выбор стационара осуществляется бригадой СМП и Страховщиком в соответствии с диагнозом и наличием свободных мест в стационаре. Для организации госпитализации необходимо обращение на Круглосуточный Медицинский Пульт АО «Русский Стандарт Страхование» по телефону, указанному на Страховой карточке Застрахованного лица.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ab/>
        <w:t xml:space="preserve">В исключительных случаях (по жизненным показаниям, в интересах больного), экстренная госпитализация может быть осуществлена в ближайшую к месту нахождения </w:t>
      </w:r>
      <w:proofErr w:type="gramStart"/>
      <w:r w:rsidRPr="00E87868">
        <w:rPr>
          <w:bCs/>
        </w:rPr>
        <w:t>Застрахованного  лица</w:t>
      </w:r>
      <w:proofErr w:type="gramEnd"/>
      <w:r w:rsidRPr="00E87868">
        <w:rPr>
          <w:bCs/>
        </w:rPr>
        <w:t xml:space="preserve"> государственную больницу, способную оказать соответствующую помощь, в том числе, с использованием услуг государственной станции скорой медицинской помощи. В дальнейшем, Застрахованное лицо, с учетом его согласия  и при отсутствии медицинских противопоказаний, может быть переведено Страховщиком в лечебное учреждение из числа предусмотренных в Программе страхования.</w:t>
      </w:r>
    </w:p>
    <w:p w:rsidR="00096DF9" w:rsidRPr="00E87868" w:rsidRDefault="00096DF9" w:rsidP="00E87868">
      <w:pPr>
        <w:rPr>
          <w:bCs/>
        </w:rPr>
      </w:pPr>
      <w:r w:rsidRPr="00E87868">
        <w:rPr>
          <w:bCs/>
        </w:rPr>
        <w:t>Примечание: Если иное не указано в Договоре страхования или в Программе страхования, то в случае если вызов врача на дом, скорая медицинская помощь Застрахованному лицу осуществлены без предварительного обращения к Страховщику по указанным в Договоре страхования телефонам, то такие случаи Страховыми не являются, и оплата за оказанные медицинские и иные услуги не производится.</w:t>
      </w:r>
    </w:p>
    <w:p w:rsidR="003945E8" w:rsidRPr="00E87868" w:rsidRDefault="003945E8" w:rsidP="00312EC5">
      <w:pPr>
        <w:spacing w:before="120" w:after="120" w:line="276" w:lineRule="auto"/>
        <w:ind w:firstLine="0"/>
        <w:rPr>
          <w:b/>
        </w:rPr>
      </w:pPr>
      <w:r w:rsidRPr="00E87868">
        <w:rPr>
          <w:b/>
        </w:rPr>
        <w:t>Исключения из страхового покрытия Программы страхования:</w:t>
      </w:r>
    </w:p>
    <w:p w:rsidR="003945E8" w:rsidRPr="00E87868" w:rsidRDefault="003945E8" w:rsidP="00E87868">
      <w:pPr>
        <w:numPr>
          <w:ilvl w:val="0"/>
          <w:numId w:val="1"/>
        </w:numPr>
        <w:ind w:left="714" w:hanging="357"/>
      </w:pPr>
      <w:r w:rsidRPr="00E87868">
        <w:t>Лечение нарушен</w:t>
      </w:r>
      <w:r w:rsidR="00312EC5">
        <w:t>ия осанки (кроме остеохондроза)</w:t>
      </w:r>
    </w:p>
    <w:p w:rsidR="003945E8" w:rsidRPr="00E87868" w:rsidRDefault="003945E8" w:rsidP="00E87868">
      <w:pPr>
        <w:numPr>
          <w:ilvl w:val="0"/>
          <w:numId w:val="1"/>
        </w:numPr>
        <w:ind w:left="714" w:hanging="357"/>
      </w:pPr>
      <w:r w:rsidRPr="00E87868">
        <w:t>Лечение хронического простатита</w:t>
      </w:r>
    </w:p>
    <w:p w:rsidR="003945E8" w:rsidRPr="00E87868" w:rsidRDefault="00312EC5" w:rsidP="00E87868">
      <w:pPr>
        <w:numPr>
          <w:ilvl w:val="0"/>
          <w:numId w:val="1"/>
        </w:numPr>
        <w:ind w:left="714" w:hanging="357"/>
      </w:pPr>
      <w:r>
        <w:t>Подбор очков</w:t>
      </w:r>
    </w:p>
    <w:p w:rsidR="003945E8" w:rsidRPr="00E87868" w:rsidRDefault="00312EC5" w:rsidP="00E87868">
      <w:pPr>
        <w:numPr>
          <w:ilvl w:val="0"/>
          <w:numId w:val="1"/>
        </w:numPr>
        <w:ind w:left="714" w:hanging="357"/>
      </w:pPr>
      <w:r>
        <w:t>Аппаратный массаж</w:t>
      </w:r>
    </w:p>
    <w:p w:rsidR="00380143" w:rsidRPr="00E87868" w:rsidRDefault="00312EC5" w:rsidP="00E87868">
      <w:pPr>
        <w:numPr>
          <w:ilvl w:val="0"/>
          <w:numId w:val="1"/>
        </w:numPr>
        <w:ind w:left="714" w:hanging="357"/>
      </w:pPr>
      <w:r>
        <w:t>Гинекологический массаж</w:t>
      </w:r>
    </w:p>
    <w:p w:rsidR="00380143" w:rsidRPr="00E87868" w:rsidRDefault="00380143" w:rsidP="00E87868">
      <w:pPr>
        <w:numPr>
          <w:ilvl w:val="0"/>
          <w:numId w:val="1"/>
        </w:numPr>
        <w:ind w:left="714" w:hanging="357"/>
      </w:pPr>
      <w:r w:rsidRPr="00E87868">
        <w:t>Массаж простаты</w:t>
      </w:r>
    </w:p>
    <w:p w:rsidR="003945E8" w:rsidRPr="00E87868" w:rsidRDefault="00312EC5" w:rsidP="00E87868">
      <w:pPr>
        <w:numPr>
          <w:ilvl w:val="0"/>
          <w:numId w:val="1"/>
        </w:numPr>
        <w:ind w:left="714" w:hanging="357"/>
      </w:pPr>
      <w:r>
        <w:t>Механотерапия</w:t>
      </w:r>
    </w:p>
    <w:p w:rsidR="003945E8" w:rsidRPr="00E87868" w:rsidRDefault="003945E8" w:rsidP="00E87868">
      <w:pPr>
        <w:numPr>
          <w:ilvl w:val="0"/>
          <w:numId w:val="1"/>
        </w:numPr>
        <w:ind w:left="714" w:hanging="357"/>
      </w:pPr>
      <w:r w:rsidRPr="00E87868">
        <w:t>Использование аппаратно-программных комплексов в офтальмологии и урол</w:t>
      </w:r>
      <w:r w:rsidR="00312EC5">
        <w:t>огии</w:t>
      </w:r>
    </w:p>
    <w:p w:rsidR="003945E8" w:rsidRPr="00E87868" w:rsidRDefault="00312EC5" w:rsidP="00E87868">
      <w:pPr>
        <w:numPr>
          <w:ilvl w:val="0"/>
          <w:numId w:val="1"/>
        </w:numPr>
        <w:ind w:left="714" w:hanging="357"/>
      </w:pPr>
      <w:r>
        <w:t>Услуги с</w:t>
      </w:r>
      <w:r w:rsidR="003945E8" w:rsidRPr="00E87868">
        <w:t>пециалистов</w:t>
      </w:r>
      <w:r>
        <w:t>:  логопед,  психолог, диетолог</w:t>
      </w:r>
    </w:p>
    <w:p w:rsidR="003945E8" w:rsidRPr="00E87868" w:rsidRDefault="00312EC5" w:rsidP="00E87868">
      <w:pPr>
        <w:numPr>
          <w:ilvl w:val="0"/>
          <w:numId w:val="1"/>
        </w:numPr>
        <w:ind w:left="714" w:hanging="357"/>
      </w:pPr>
      <w:r>
        <w:t>Иммунный статус</w:t>
      </w:r>
    </w:p>
    <w:p w:rsidR="003945E8" w:rsidRPr="00E87868" w:rsidRDefault="003945E8" w:rsidP="00E87868">
      <w:pPr>
        <w:numPr>
          <w:ilvl w:val="0"/>
          <w:numId w:val="1"/>
        </w:numPr>
        <w:ind w:left="714" w:hanging="357"/>
      </w:pPr>
      <w:r w:rsidRPr="00E87868">
        <w:t>Услуги, оказанные в условия стационара.</w:t>
      </w:r>
    </w:p>
    <w:p w:rsidR="00E87868" w:rsidRDefault="00E87868" w:rsidP="00E87868">
      <w:pPr>
        <w:pStyle w:val="a5"/>
        <w:ind w:left="927" w:firstLine="0"/>
        <w:rPr>
          <w:b/>
          <w:sz w:val="28"/>
          <w:szCs w:val="28"/>
        </w:rPr>
      </w:pPr>
    </w:p>
    <w:p w:rsidR="009279F2" w:rsidRPr="00312EC5" w:rsidRDefault="009279F2" w:rsidP="00E87868">
      <w:pPr>
        <w:pStyle w:val="a5"/>
        <w:ind w:left="927" w:firstLine="0"/>
        <w:jc w:val="center"/>
        <w:rPr>
          <w:b/>
          <w:sz w:val="28"/>
          <w:szCs w:val="28"/>
        </w:rPr>
      </w:pPr>
      <w:r w:rsidRPr="00312EC5">
        <w:rPr>
          <w:b/>
          <w:sz w:val="28"/>
          <w:szCs w:val="28"/>
        </w:rPr>
        <w:t>Общие исключения:</w:t>
      </w:r>
    </w:p>
    <w:p w:rsidR="009279F2" w:rsidRPr="00E87868" w:rsidRDefault="009279F2" w:rsidP="00E87868">
      <w:pPr>
        <w:pStyle w:val="a5"/>
        <w:numPr>
          <w:ilvl w:val="1"/>
          <w:numId w:val="16"/>
        </w:numPr>
        <w:spacing w:before="60" w:after="120"/>
        <w:ind w:left="0" w:firstLine="0"/>
        <w:contextualSpacing w:val="0"/>
      </w:pPr>
      <w:r w:rsidRPr="00E87868">
        <w:t>Страховыми случаями не являются, и оплата за оказанные медицинские и иные услуги не производится, если Застрахованное лицо обратилось за оказанием медицинских и иных услуг:</w:t>
      </w:r>
    </w:p>
    <w:p w:rsidR="009279F2" w:rsidRPr="00E87868" w:rsidRDefault="009279F2" w:rsidP="00E87868">
      <w:pPr>
        <w:pStyle w:val="a5"/>
        <w:numPr>
          <w:ilvl w:val="2"/>
          <w:numId w:val="16"/>
        </w:numPr>
        <w:spacing w:before="60" w:after="120"/>
        <w:ind w:left="0" w:firstLine="567"/>
        <w:contextualSpacing w:val="0"/>
      </w:pPr>
      <w:r w:rsidRPr="00E87868">
        <w:t>не предусмотренных Программой страхования;</w:t>
      </w:r>
    </w:p>
    <w:p w:rsidR="009279F2" w:rsidRPr="00E87868" w:rsidRDefault="009279F2" w:rsidP="00E87868">
      <w:pPr>
        <w:pStyle w:val="a5"/>
        <w:numPr>
          <w:ilvl w:val="2"/>
          <w:numId w:val="16"/>
        </w:numPr>
        <w:spacing w:before="60" w:after="120"/>
        <w:ind w:left="0" w:firstLine="567"/>
        <w:contextualSpacing w:val="0"/>
      </w:pPr>
      <w:r w:rsidRPr="00E87868">
        <w:t>за пределами Российской Федерации;</w:t>
      </w:r>
    </w:p>
    <w:p w:rsidR="009279F2" w:rsidRPr="00E87868" w:rsidRDefault="009279F2" w:rsidP="00E87868">
      <w:pPr>
        <w:pStyle w:val="a5"/>
        <w:numPr>
          <w:ilvl w:val="2"/>
          <w:numId w:val="16"/>
        </w:numPr>
        <w:spacing w:before="60" w:after="120"/>
        <w:ind w:left="0" w:firstLine="567"/>
        <w:contextualSpacing w:val="0"/>
      </w:pPr>
      <w:r w:rsidRPr="00E87868">
        <w:t>не назначенных врачом (без медицинских показаний), за исключением первичного обращения по заболеванию;</w:t>
      </w:r>
    </w:p>
    <w:p w:rsidR="009279F2" w:rsidRPr="00E87868" w:rsidRDefault="009279F2" w:rsidP="00E87868">
      <w:pPr>
        <w:pStyle w:val="a5"/>
        <w:numPr>
          <w:ilvl w:val="2"/>
          <w:numId w:val="16"/>
        </w:numPr>
        <w:spacing w:before="60" w:after="120"/>
        <w:ind w:left="0" w:firstLine="567"/>
        <w:contextualSpacing w:val="0"/>
      </w:pPr>
      <w:r w:rsidRPr="00E87868">
        <w:t>в связи со следующими заболеваниями: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алкоголизм, наркомания, токсикомания, психические расстройст</w:t>
      </w:r>
      <w:r w:rsidR="00E87868">
        <w:t>ва и расстройства поведения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ВИЧ-инфекция,</w:t>
      </w:r>
      <w:r w:rsidR="00E87868">
        <w:t xml:space="preserve"> СПИД, аутоиммунные заболевания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отдельные нарушения, вовлекающие иммунный механизм (первичные и комбинированные иммунодефициты)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венерические заболевания</w:t>
      </w:r>
    </w:p>
    <w:p w:rsidR="00E87868" w:rsidRDefault="00E87868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>
        <w:t>онкологические заболевания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недифференцированные коллагенозы, васкулиты, болезнь Бехтерева, подагра, ревматоидный артрит и другие системные поражения соединительной ткани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 xml:space="preserve">хронические кожные заболевания, в том числе нейродермит, псориаз, экзема, алопеция, </w:t>
      </w:r>
      <w:proofErr w:type="spellStart"/>
      <w:r w:rsidRPr="00E87868">
        <w:t>розацеа</w:t>
      </w:r>
      <w:proofErr w:type="spellEnd"/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 xml:space="preserve">саркоидоз, муковисцидоз, амилоидоз, рассеянный склероз и другие </w:t>
      </w:r>
      <w:proofErr w:type="spellStart"/>
      <w:r w:rsidRPr="00E87868">
        <w:t>миелинопатии</w:t>
      </w:r>
      <w:proofErr w:type="spellEnd"/>
      <w:r w:rsidRPr="00E87868">
        <w:t xml:space="preserve">, </w:t>
      </w:r>
      <w:proofErr w:type="spellStart"/>
      <w:r w:rsidRPr="00E87868">
        <w:t>экстрапирамидальные</w:t>
      </w:r>
      <w:proofErr w:type="spellEnd"/>
      <w:r w:rsidRPr="00E87868">
        <w:t xml:space="preserve"> и другие двигательные нарушения, гидроцефалия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proofErr w:type="spellStart"/>
      <w:r w:rsidRPr="00E87868">
        <w:t>димиелинизирующие</w:t>
      </w:r>
      <w:proofErr w:type="spellEnd"/>
      <w:r w:rsidRPr="00E87868">
        <w:t>, дегенеративные и атрофические поражения нервной системы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аномалии рефракции, пресбиопия (кроме подбора очков), глаукома/</w:t>
      </w:r>
      <w:proofErr w:type="spellStart"/>
      <w:r w:rsidRPr="00E87868">
        <w:t>преглаукома</w:t>
      </w:r>
      <w:proofErr w:type="spellEnd"/>
      <w:r w:rsidRPr="00E87868">
        <w:t xml:space="preserve"> (в том числе диспансерное наблюдение), хориоретинальные дистрофии, амблиопия, катаракта, дистрофические заболевания глаз, косоглазие, болезни хрусталика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туберкулез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 xml:space="preserve">хронические гепатиты </w:t>
      </w:r>
      <w:r w:rsidRPr="00E87868">
        <w:rPr>
          <w:lang w:val="en-US"/>
        </w:rPr>
        <w:t>B</w:t>
      </w:r>
      <w:r w:rsidRPr="00E87868">
        <w:t>,C, E, F, G, цирроз печени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врожденные аномалии, деформации и хромосомные нарушения, детский церебральный паралич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хроническая почечная недостаточность, хроническая печеночная недостаточность, требующие проведения гемодиализа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острая и хроническая надпочечниковая недостаточность</w:t>
      </w:r>
    </w:p>
    <w:p w:rsidR="00E87868" w:rsidRDefault="009279F2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 w:rsidRPr="00E87868">
        <w:t>особо опасные инфекции</w:t>
      </w:r>
      <w:r w:rsidRPr="00E87868">
        <w:rPr>
          <w:vertAlign w:val="superscript"/>
        </w:rPr>
        <w:footnoteReference w:id="1"/>
      </w:r>
    </w:p>
    <w:p w:rsidR="009279F2" w:rsidRPr="00E87868" w:rsidRDefault="00E87868" w:rsidP="00E87868">
      <w:pPr>
        <w:pStyle w:val="a5"/>
        <w:numPr>
          <w:ilvl w:val="0"/>
          <w:numId w:val="21"/>
        </w:numPr>
        <w:tabs>
          <w:tab w:val="left" w:pos="284"/>
        </w:tabs>
        <w:spacing w:before="60" w:after="120"/>
        <w:ind w:left="0" w:firstLine="0"/>
      </w:pPr>
      <w:r>
        <w:t>тугоухость</w:t>
      </w:r>
    </w:p>
    <w:p w:rsidR="00E87868" w:rsidRPr="00E87868" w:rsidRDefault="009279F2" w:rsidP="00E87868">
      <w:pPr>
        <w:pStyle w:val="a5"/>
        <w:numPr>
          <w:ilvl w:val="2"/>
          <w:numId w:val="16"/>
        </w:numPr>
        <w:spacing w:before="60" w:after="120"/>
      </w:pPr>
      <w:r w:rsidRPr="00E87868">
        <w:t>в связи с: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коррекцией веса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контрацепцией, диагностикой и лечением бесплодия и импотенции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прерыванием беременности без медицинских показаний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ведением беременности, родовспоможением (за исключением предусмотренных в Программе страхования случаев)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комплексными аппаратными методами лечения мочеполовой системы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хирургическими и терапевтическими методами коррекции зрения и слуха (за исключением тех случаев, когда необходимость коррекции возникла в результате несчастного случая, произошедшего в период действия Договора страхования)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всеми видами протезирования зубов и подготовкой к нему (за исключением предусмотренных в Программе страхования случаев, когда необходимость протезирования и подготовки к нему возникла в результате несчастного случая, произошедшего в период действия Договора страхования), имплантацией зубов, подготовкой к </w:t>
      </w:r>
      <w:proofErr w:type="spellStart"/>
      <w:r w:rsidRPr="00E87868">
        <w:t>имплантированию</w:t>
      </w:r>
      <w:proofErr w:type="spellEnd"/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хирургическим лечением пародонтоза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наблюдением и консультацией у врача ортодонта, получением </w:t>
      </w:r>
      <w:proofErr w:type="spellStart"/>
      <w:r w:rsidRPr="00E87868">
        <w:t>ортодонтического</w:t>
      </w:r>
      <w:proofErr w:type="spellEnd"/>
      <w:r w:rsidRPr="00E87868">
        <w:t xml:space="preserve"> лечения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экспериментальными и исследовательскими методами диагностики и лечения, не прошедшими клинических испытаний, не утвержденными и не зарегистрированными в Государственном реестре новых медицинских технологий (например, лечение стволовыми клетками)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диагностикой и лечением, проводимым с эстетической, косметической целью, в том числе по поводу заболеваний кожи (папилломы, </w:t>
      </w:r>
      <w:proofErr w:type="spellStart"/>
      <w:r w:rsidRPr="00E87868">
        <w:t>невусы</w:t>
      </w:r>
      <w:proofErr w:type="spellEnd"/>
      <w:r w:rsidRPr="00E87868">
        <w:t>, кондиломы и пр.)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традиционной диагностикой: акупунктурной диагностикой, </w:t>
      </w:r>
      <w:proofErr w:type="spellStart"/>
      <w:r w:rsidRPr="00E87868">
        <w:t>аурикулодиагностикой</w:t>
      </w:r>
      <w:proofErr w:type="spellEnd"/>
      <w:r w:rsidRPr="00E87868">
        <w:t xml:space="preserve">, иридодиагностикой, </w:t>
      </w:r>
      <w:proofErr w:type="spellStart"/>
      <w:r w:rsidRPr="00E87868">
        <w:t>пульсодиагностикой</w:t>
      </w:r>
      <w:proofErr w:type="spellEnd"/>
      <w:r w:rsidRPr="00E87868">
        <w:t xml:space="preserve">, диагностикой по методу </w:t>
      </w:r>
      <w:proofErr w:type="spellStart"/>
      <w:r w:rsidRPr="00E87868">
        <w:t>Фолля</w:t>
      </w:r>
      <w:proofErr w:type="spellEnd"/>
      <w:r w:rsidRPr="00E87868">
        <w:t xml:space="preserve"> и пр.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традиционным лечением: фитотерапия, гирудотерапия, апитерапия и лечение другими средствами природного происхождения, гомеопатия, </w:t>
      </w:r>
      <w:proofErr w:type="spellStart"/>
      <w:r w:rsidRPr="00E87868">
        <w:t>электроакупунктура</w:t>
      </w:r>
      <w:proofErr w:type="spellEnd"/>
      <w:r w:rsidRPr="00E87868">
        <w:t xml:space="preserve"> и пр.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проведением аллерген-специфической </w:t>
      </w:r>
      <w:proofErr w:type="spellStart"/>
      <w:r w:rsidRPr="00E87868">
        <w:t>гипосенсибилизирующей</w:t>
      </w:r>
      <w:proofErr w:type="spellEnd"/>
      <w:r w:rsidRPr="00E87868">
        <w:t xml:space="preserve"> терапии, в том числе СИТ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лечением в «Стационаре одного дня» (за исключением предусмотренных в Программе страхования случаев)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лечением и диагностикой заболеваний вне их обострения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подбором корригирующих медицинских устройств и приспособлений (подбор контактных линз, слуховых устройств)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внутривенным капельным введением лекарственных веществ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догоспитальным обследованием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оказанием медицинских услуг под наркозом (гастроскопия, колоноскопия, бронхоскопия, стоматология, МРТ)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 xml:space="preserve">диагностикой и лечением </w:t>
      </w:r>
      <w:proofErr w:type="spellStart"/>
      <w:r w:rsidRPr="00E87868">
        <w:t>ронхопатии</w:t>
      </w:r>
      <w:proofErr w:type="spellEnd"/>
      <w:r w:rsidRPr="00E87868">
        <w:t xml:space="preserve"> (храпа) и ночного апноэ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ударно-волновой терапией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внутрисуставным введением хондропротекторов и заместителей внутрисуставной жидкости</w:t>
      </w:r>
    </w:p>
    <w:p w:rsid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проведением плановых операций, если иное не предусмотрено Программой страхования или Договором страхования. Под плановыми операциями понимаются операции, проведение которых запланировано заранее, которые выполняются после детального обследования Застрахованного лица и проведения всей необходимой подготовки к операции без причинения при этом вреда жизни и здоровью Застрахованного лица</w:t>
      </w:r>
    </w:p>
    <w:p w:rsidR="009279F2" w:rsidRPr="00E87868" w:rsidRDefault="009279F2" w:rsidP="00E87868">
      <w:pPr>
        <w:pStyle w:val="a5"/>
        <w:numPr>
          <w:ilvl w:val="0"/>
          <w:numId w:val="22"/>
        </w:numPr>
        <w:tabs>
          <w:tab w:val="left" w:pos="284"/>
        </w:tabs>
        <w:spacing w:before="60" w:after="120"/>
        <w:ind w:left="0" w:firstLine="0"/>
      </w:pPr>
      <w:r w:rsidRPr="00E87868">
        <w:t>повторным выполнением исследований для плановой госпитализации, не состоявшейся по инициативе Застрахованного лица.</w:t>
      </w:r>
    </w:p>
    <w:p w:rsidR="009279F2" w:rsidRPr="00E87868" w:rsidRDefault="009279F2" w:rsidP="00E87868">
      <w:pPr>
        <w:pStyle w:val="a5"/>
        <w:numPr>
          <w:ilvl w:val="1"/>
          <w:numId w:val="16"/>
        </w:numPr>
        <w:spacing w:before="60" w:after="120"/>
        <w:ind w:left="0" w:firstLine="0"/>
        <w:contextualSpacing w:val="0"/>
      </w:pPr>
      <w:r w:rsidRPr="00E87868">
        <w:rPr>
          <w:b/>
        </w:rPr>
        <w:t xml:space="preserve">Если иное не указано в Договоре страхования или в Программе страхования, то в случае если вызов врача на дом, скорая медицинская помощь Застрахованному лицу осуществлены без предварительного обращения к Страховщику по указанным в Договоре страхования телефонам, то такие случаи Страховыми </w:t>
      </w:r>
      <w:r w:rsidR="00312EC5">
        <w:rPr>
          <w:b/>
        </w:rPr>
        <w:t xml:space="preserve">случаями </w:t>
      </w:r>
      <w:r w:rsidRPr="00E87868">
        <w:rPr>
          <w:b/>
        </w:rPr>
        <w:t>не являются, и оплата за оказанные медицинские и иные услуги не производится</w:t>
      </w:r>
      <w:r w:rsidRPr="00E87868">
        <w:t xml:space="preserve">. </w:t>
      </w:r>
    </w:p>
    <w:p w:rsidR="009279F2" w:rsidRPr="00E87868" w:rsidRDefault="009279F2" w:rsidP="00E87868">
      <w:pPr>
        <w:pStyle w:val="a5"/>
        <w:spacing w:before="60" w:after="120"/>
        <w:ind w:left="0" w:firstLine="0"/>
        <w:contextualSpacing w:val="0"/>
      </w:pPr>
    </w:p>
    <w:sectPr w:rsidR="009279F2" w:rsidRPr="00E87868" w:rsidSect="00312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08C" w:rsidRDefault="0095308C" w:rsidP="003945E8">
      <w:r>
        <w:separator/>
      </w:r>
    </w:p>
  </w:endnote>
  <w:endnote w:type="continuationSeparator" w:id="0">
    <w:p w:rsidR="0095308C" w:rsidRDefault="0095308C" w:rsidP="003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08C" w:rsidRDefault="0095308C" w:rsidP="003945E8">
      <w:r>
        <w:separator/>
      </w:r>
    </w:p>
  </w:footnote>
  <w:footnote w:type="continuationSeparator" w:id="0">
    <w:p w:rsidR="0095308C" w:rsidRDefault="0095308C" w:rsidP="003945E8">
      <w:r>
        <w:continuationSeparator/>
      </w:r>
    </w:p>
  </w:footnote>
  <w:footnote w:id="1">
    <w:p w:rsidR="00E9482A" w:rsidRDefault="00E9482A" w:rsidP="009279F2">
      <w:pPr>
        <w:pStyle w:val="a3"/>
      </w:pPr>
      <w:r>
        <w:rPr>
          <w:rStyle w:val="a6"/>
        </w:rPr>
        <w:footnoteRef/>
      </w:r>
      <w:r>
        <w:t xml:space="preserve"> Под особо опасными инфекциями понимаются инфекционные (паразитарные) болезни, указанные в Приказе Департамента здравоохранения г. Москвы от 13.02.2015 № 97 «Об обеспечении мероприятий по предупреждению заноса и распространения инфекционных (паразитарных) болезней, требующих проведения мероприятий по санитарной охране территории города Москвы».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2C0"/>
    <w:multiLevelType w:val="hybridMultilevel"/>
    <w:tmpl w:val="01FCA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108"/>
    <w:multiLevelType w:val="hybridMultilevel"/>
    <w:tmpl w:val="BDFC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2BB"/>
    <w:multiLevelType w:val="multilevel"/>
    <w:tmpl w:val="35D0F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B033385"/>
    <w:multiLevelType w:val="hybridMultilevel"/>
    <w:tmpl w:val="0688DC3A"/>
    <w:lvl w:ilvl="0" w:tplc="1AFA6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77822"/>
    <w:multiLevelType w:val="hybridMultilevel"/>
    <w:tmpl w:val="27FA27F4"/>
    <w:lvl w:ilvl="0" w:tplc="C51C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14C9"/>
    <w:multiLevelType w:val="hybridMultilevel"/>
    <w:tmpl w:val="17742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4D2ABE"/>
    <w:multiLevelType w:val="hybridMultilevel"/>
    <w:tmpl w:val="EDDEEE12"/>
    <w:lvl w:ilvl="0" w:tplc="7F3A3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5977"/>
    <w:multiLevelType w:val="hybridMultilevel"/>
    <w:tmpl w:val="DBB0A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63DD6"/>
    <w:multiLevelType w:val="hybridMultilevel"/>
    <w:tmpl w:val="D624A4BA"/>
    <w:lvl w:ilvl="0" w:tplc="C51C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5572"/>
    <w:multiLevelType w:val="hybridMultilevel"/>
    <w:tmpl w:val="FBF6CDCA"/>
    <w:lvl w:ilvl="0" w:tplc="B4A49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90352"/>
    <w:multiLevelType w:val="hybridMultilevel"/>
    <w:tmpl w:val="05E815D6"/>
    <w:lvl w:ilvl="0" w:tplc="C51C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18C7"/>
    <w:multiLevelType w:val="hybridMultilevel"/>
    <w:tmpl w:val="7F102F04"/>
    <w:lvl w:ilvl="0" w:tplc="0AB6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55AB9"/>
    <w:multiLevelType w:val="hybridMultilevel"/>
    <w:tmpl w:val="6B981C5A"/>
    <w:lvl w:ilvl="0" w:tplc="FE4A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6359"/>
    <w:multiLevelType w:val="hybridMultilevel"/>
    <w:tmpl w:val="547A5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7B2E"/>
    <w:multiLevelType w:val="hybridMultilevel"/>
    <w:tmpl w:val="762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FE0"/>
    <w:multiLevelType w:val="hybridMultilevel"/>
    <w:tmpl w:val="8C3A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73AC"/>
    <w:multiLevelType w:val="hybridMultilevel"/>
    <w:tmpl w:val="2F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2018"/>
    <w:multiLevelType w:val="hybridMultilevel"/>
    <w:tmpl w:val="FBC2E9CE"/>
    <w:lvl w:ilvl="0" w:tplc="4C16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6A5D"/>
    <w:multiLevelType w:val="hybridMultilevel"/>
    <w:tmpl w:val="7DCEDF86"/>
    <w:lvl w:ilvl="0" w:tplc="D6B8DA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40BC"/>
    <w:multiLevelType w:val="hybridMultilevel"/>
    <w:tmpl w:val="B2CE1F86"/>
    <w:lvl w:ilvl="0" w:tplc="1AFA6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01F8C"/>
    <w:multiLevelType w:val="hybridMultilevel"/>
    <w:tmpl w:val="00EC9B4A"/>
    <w:lvl w:ilvl="0" w:tplc="F480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E8"/>
    <w:rsid w:val="00096DF9"/>
    <w:rsid w:val="0009750D"/>
    <w:rsid w:val="00156B84"/>
    <w:rsid w:val="00254B0A"/>
    <w:rsid w:val="0029497A"/>
    <w:rsid w:val="002B390B"/>
    <w:rsid w:val="002C31BE"/>
    <w:rsid w:val="00312EC5"/>
    <w:rsid w:val="003222FF"/>
    <w:rsid w:val="00342EB5"/>
    <w:rsid w:val="00380143"/>
    <w:rsid w:val="003945E8"/>
    <w:rsid w:val="00413719"/>
    <w:rsid w:val="0045525D"/>
    <w:rsid w:val="00461E56"/>
    <w:rsid w:val="004C669B"/>
    <w:rsid w:val="00551286"/>
    <w:rsid w:val="005B7D56"/>
    <w:rsid w:val="0060300A"/>
    <w:rsid w:val="006144AA"/>
    <w:rsid w:val="00644D54"/>
    <w:rsid w:val="006A28DE"/>
    <w:rsid w:val="00710BFC"/>
    <w:rsid w:val="007D1F73"/>
    <w:rsid w:val="0090655E"/>
    <w:rsid w:val="009279F2"/>
    <w:rsid w:val="0095308C"/>
    <w:rsid w:val="009E3155"/>
    <w:rsid w:val="00AA6FBC"/>
    <w:rsid w:val="00AE1365"/>
    <w:rsid w:val="00B41030"/>
    <w:rsid w:val="00B707D0"/>
    <w:rsid w:val="00CA534D"/>
    <w:rsid w:val="00D15E0F"/>
    <w:rsid w:val="00E20220"/>
    <w:rsid w:val="00E87868"/>
    <w:rsid w:val="00E9482A"/>
    <w:rsid w:val="00E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32B"/>
  <w15:docId w15:val="{CEE75B9E-C0FF-409A-904C-8AD8759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945E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94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79F2"/>
    <w:pPr>
      <w:ind w:left="720"/>
      <w:contextualSpacing/>
    </w:pPr>
  </w:style>
  <w:style w:type="character" w:styleId="a6">
    <w:name w:val="footnote reference"/>
    <w:basedOn w:val="a0"/>
    <w:rsid w:val="009279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12E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2EC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5E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5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51539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Kozhevnikova</dc:creator>
  <cp:lastModifiedBy>Anton Kruglov</cp:lastModifiedBy>
  <cp:revision>1</cp:revision>
  <dcterms:created xsi:type="dcterms:W3CDTF">2023-03-14T12:06:00Z</dcterms:created>
  <dcterms:modified xsi:type="dcterms:W3CDTF">2023-03-14T12:06:00Z</dcterms:modified>
</cp:coreProperties>
</file>